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C2" w:rsidRPr="00773DC2" w:rsidRDefault="00773DC2" w:rsidP="00773DC2">
      <w:pPr>
        <w:ind w:firstLine="709"/>
        <w:jc w:val="both"/>
        <w:rPr>
          <w:b/>
          <w:sz w:val="28"/>
          <w:szCs w:val="28"/>
        </w:rPr>
      </w:pPr>
      <w:r w:rsidRPr="00773DC2">
        <w:rPr>
          <w:b/>
          <w:sz w:val="28"/>
          <w:szCs w:val="28"/>
        </w:rPr>
        <w:t>О</w:t>
      </w:r>
      <w:r w:rsidRPr="00773DC2">
        <w:rPr>
          <w:b/>
          <w:sz w:val="28"/>
          <w:szCs w:val="28"/>
        </w:rPr>
        <w:t xml:space="preserve">писание изменений за период, предшествующий актуализации Схемы теплоснабжения муниципального образования </w:t>
      </w:r>
      <w:proofErr w:type="spellStart"/>
      <w:r w:rsidRPr="00773DC2">
        <w:rPr>
          <w:b/>
          <w:sz w:val="28"/>
          <w:szCs w:val="28"/>
        </w:rPr>
        <w:t>Всеволожское</w:t>
      </w:r>
      <w:proofErr w:type="spellEnd"/>
      <w:r w:rsidRPr="00773DC2">
        <w:rPr>
          <w:b/>
          <w:sz w:val="28"/>
          <w:szCs w:val="28"/>
        </w:rPr>
        <w:t xml:space="preserve"> городское поселение Всеволожского муниципального района Ленинградской области на 2023-2034 годы.</w:t>
      </w:r>
      <w:bookmarkStart w:id="0" w:name="_GoBack"/>
      <w:bookmarkEnd w:id="0"/>
    </w:p>
    <w:p w:rsidR="00773DC2" w:rsidRPr="00D5072A" w:rsidRDefault="00773DC2" w:rsidP="00773DC2">
      <w:pPr>
        <w:ind w:firstLine="709"/>
        <w:jc w:val="both"/>
      </w:pPr>
    </w:p>
    <w:p w:rsidR="00773DC2" w:rsidRDefault="00773DC2" w:rsidP="00773DC2">
      <w:pPr>
        <w:ind w:firstLine="709"/>
        <w:jc w:val="both"/>
        <w:rPr>
          <w:b/>
          <w:iCs/>
        </w:rPr>
      </w:pPr>
      <w:r w:rsidRPr="00235766">
        <w:rPr>
          <w:b/>
          <w:iCs/>
        </w:rPr>
        <w:t>Описание изменений, произошедших в функциональной структуре теплоснабжения поселения за период, предшествующий актуализации схемы теплоснабжения</w:t>
      </w:r>
    </w:p>
    <w:p w:rsidR="00773DC2" w:rsidRPr="006315B8" w:rsidRDefault="00773DC2" w:rsidP="00773DC2">
      <w:pPr>
        <w:shd w:val="clear" w:color="auto" w:fill="FFFFFF"/>
        <w:ind w:firstLine="708"/>
        <w:jc w:val="both"/>
      </w:pPr>
      <w:r w:rsidRPr="006315B8">
        <w:t>За период</w:t>
      </w:r>
      <w:r>
        <w:t>,</w:t>
      </w:r>
      <w:r w:rsidRPr="006315B8">
        <w:t xml:space="preserve"> </w:t>
      </w:r>
      <w:r>
        <w:t>предшествующий актуализации</w:t>
      </w:r>
      <w:r w:rsidRPr="006315B8">
        <w:t xml:space="preserve"> Схемы </w:t>
      </w:r>
      <w:r>
        <w:t>произошли следующие изменения:</w:t>
      </w:r>
    </w:p>
    <w:p w:rsidR="00773DC2" w:rsidRDefault="00773DC2" w:rsidP="00773DC2">
      <w:pPr>
        <w:pStyle w:val="2"/>
        <w:tabs>
          <w:tab w:val="clear" w:pos="360"/>
        </w:tabs>
      </w:pPr>
      <w:r>
        <w:t xml:space="preserve">Котельная </w:t>
      </w:r>
      <w:proofErr w:type="spellStart"/>
      <w:r>
        <w:t>Христиновский</w:t>
      </w:r>
      <w:proofErr w:type="spellEnd"/>
      <w:r>
        <w:t xml:space="preserve"> 83 была передана от «Жилсервис» к МУП «ВТ сети»;</w:t>
      </w:r>
    </w:p>
    <w:p w:rsidR="00773DC2" w:rsidRDefault="00773DC2" w:rsidP="00773DC2">
      <w:pPr>
        <w:pStyle w:val="2"/>
        <w:tabs>
          <w:tab w:val="clear" w:pos="360"/>
        </w:tabs>
      </w:pPr>
      <w:r>
        <w:t>Котельная №5 была передана от ОАО «Всеволожские тепловые сети» к МУП «ВТ сети».</w:t>
      </w:r>
    </w:p>
    <w:p w:rsidR="00773DC2" w:rsidRDefault="00773DC2" w:rsidP="00773DC2">
      <w:pPr>
        <w:pStyle w:val="21"/>
      </w:pPr>
    </w:p>
    <w:p w:rsidR="00773DC2" w:rsidRDefault="00773DC2" w:rsidP="00773DC2">
      <w:pPr>
        <w:pStyle w:val="a5"/>
        <w:spacing w:line="240" w:lineRule="auto"/>
        <w:rPr>
          <w:b/>
          <w:sz w:val="24"/>
          <w:szCs w:val="24"/>
        </w:rPr>
      </w:pPr>
      <w:r w:rsidRPr="00235766">
        <w:rPr>
          <w:b/>
          <w:sz w:val="24"/>
          <w:szCs w:val="24"/>
        </w:rPr>
        <w:t>Описание изменений технических характеристик основного оборудования источников тепловой энергии зафиксированных за период, предшествующий актуализации схемы теплоснабжения</w:t>
      </w:r>
    </w:p>
    <w:p w:rsidR="00773DC2" w:rsidRPr="004A6F9F" w:rsidRDefault="00773DC2" w:rsidP="00773DC2">
      <w:pPr>
        <w:ind w:firstLine="709"/>
        <w:jc w:val="both"/>
      </w:pPr>
      <w:r w:rsidRPr="004A6F9F">
        <w:t>За период</w:t>
      </w:r>
      <w:r>
        <w:t>, предшествующий актуализации Схемы, увеличился общий износ основного и вспомогательного оборудования на централизованных источниках тепловой энергии МО «Город Всеволожск».</w:t>
      </w:r>
    </w:p>
    <w:p w:rsidR="00773DC2" w:rsidRDefault="00773DC2" w:rsidP="00773DC2">
      <w:pPr>
        <w:pStyle w:val="21"/>
      </w:pPr>
    </w:p>
    <w:p w:rsidR="00773DC2" w:rsidRPr="001221F1" w:rsidRDefault="00773DC2" w:rsidP="00773DC2">
      <w:pPr>
        <w:ind w:firstLine="709"/>
        <w:jc w:val="both"/>
        <w:rPr>
          <w:b/>
        </w:rPr>
      </w:pPr>
      <w:r w:rsidRPr="002D2C06">
        <w:rPr>
          <w:b/>
        </w:rPr>
        <w:t xml:space="preserve">Описание изменений в характеристиках тепловых сетей и сооружений на них по подпунктам </w:t>
      </w:r>
      <w:proofErr w:type="gramStart"/>
      <w:r w:rsidRPr="002D2C06">
        <w:rPr>
          <w:b/>
        </w:rPr>
        <w:t>а)-</w:t>
      </w:r>
      <w:proofErr w:type="gramEnd"/>
      <w:r w:rsidRPr="002D2C06">
        <w:rPr>
          <w:b/>
        </w:rPr>
        <w:t>ц) части 3 настоящего документа, зафиксированных за период, предшествующий актуализации схемы теплоснабжения</w:t>
      </w:r>
    </w:p>
    <w:p w:rsidR="00773DC2" w:rsidRDefault="00773DC2" w:rsidP="00773DC2">
      <w:pPr>
        <w:ind w:firstLine="709"/>
        <w:jc w:val="both"/>
        <w:rPr>
          <w:highlight w:val="yellow"/>
        </w:rPr>
      </w:pPr>
      <w:r w:rsidRPr="000A4868">
        <w:t>За период действия Схемы до ее актуализации произошли изменения:</w:t>
      </w:r>
    </w:p>
    <w:p w:rsidR="00773DC2" w:rsidRDefault="00773DC2" w:rsidP="00773DC2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FF025F">
        <w:t xml:space="preserve">приняты на праве собственности </w:t>
      </w:r>
      <w:r>
        <w:t xml:space="preserve">муниципального образования бесхозяйные </w:t>
      </w:r>
      <w:r w:rsidRPr="00FF025F">
        <w:t xml:space="preserve">тепловые сети </w:t>
      </w:r>
      <w:r>
        <w:t xml:space="preserve">МО «Город Всеволожск» </w:t>
      </w:r>
      <w:r w:rsidRPr="002D2C06">
        <w:t xml:space="preserve">29,797 </w:t>
      </w:r>
      <w:r>
        <w:t xml:space="preserve">км, которые </w:t>
      </w:r>
      <w:r w:rsidRPr="00FF025F">
        <w:t>входя</w:t>
      </w:r>
      <w:r>
        <w:t>т</w:t>
      </w:r>
      <w:r w:rsidRPr="00FF025F">
        <w:t xml:space="preserve"> в зону теплоснабжения ОАО </w:t>
      </w:r>
      <w:r>
        <w:t>«</w:t>
      </w:r>
      <w:r w:rsidRPr="00FF025F">
        <w:t>В</w:t>
      </w:r>
      <w:r>
        <w:t>севоложские тепловые</w:t>
      </w:r>
      <w:r w:rsidRPr="00FF025F">
        <w:t xml:space="preserve"> се</w:t>
      </w:r>
      <w:r>
        <w:t>ти»;</w:t>
      </w:r>
    </w:p>
    <w:p w:rsidR="00773DC2" w:rsidRDefault="00773DC2" w:rsidP="00773DC2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t>увеличение потерь тепловой энергии при её передаче по тепловым сетям МО «Город Всеволожск» со значения 14,14% до 15,69%;</w:t>
      </w:r>
    </w:p>
    <w:p w:rsidR="00773DC2" w:rsidRDefault="00773DC2" w:rsidP="00773DC2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t>переданы тепловые сети к ОАО «Всеволожские тепловые сети» на обслуживание по Постановлению Администрации МО «ВМР» ЛО № 2205 от 30.06.2022 в части сетей от котельной №17:</w:t>
      </w:r>
    </w:p>
    <w:p w:rsidR="00773DC2" w:rsidRDefault="00773DC2" w:rsidP="00773DC2">
      <w:pPr>
        <w:pStyle w:val="a3"/>
        <w:numPr>
          <w:ilvl w:val="1"/>
          <w:numId w:val="2"/>
        </w:numPr>
        <w:tabs>
          <w:tab w:val="left" w:pos="1276"/>
        </w:tabs>
        <w:jc w:val="both"/>
      </w:pPr>
      <w:r>
        <w:t>от УТ-2П до Р-187 по ул. Автомобильной;</w:t>
      </w:r>
    </w:p>
    <w:p w:rsidR="00773DC2" w:rsidRDefault="00773DC2" w:rsidP="00773DC2">
      <w:pPr>
        <w:pStyle w:val="a3"/>
        <w:numPr>
          <w:ilvl w:val="1"/>
          <w:numId w:val="2"/>
        </w:numPr>
        <w:tabs>
          <w:tab w:val="left" w:pos="1276"/>
        </w:tabs>
        <w:jc w:val="both"/>
      </w:pPr>
      <w:r>
        <w:t>от Р-187 до ограждения ЦТП на ул. Автомобильной.</w:t>
      </w:r>
    </w:p>
    <w:p w:rsidR="00773DC2" w:rsidRDefault="00773DC2" w:rsidP="00773DC2">
      <w:pPr>
        <w:pStyle w:val="21"/>
      </w:pPr>
    </w:p>
    <w:p w:rsidR="00773DC2" w:rsidRPr="00237AF2" w:rsidRDefault="00773DC2" w:rsidP="00773DC2">
      <w:pPr>
        <w:ind w:firstLine="709"/>
        <w:jc w:val="both"/>
        <w:rPr>
          <w:b/>
          <w:szCs w:val="28"/>
          <w:lang w:eastAsia="en-US"/>
        </w:rPr>
      </w:pPr>
      <w:r w:rsidRPr="00D14C79">
        <w:rPr>
          <w:b/>
          <w:szCs w:val="28"/>
          <w:lang w:eastAsia="en-US"/>
        </w:rPr>
        <w:t>Описание изменений тепловых нагрузок потребителей тепловой энергии, в том числе подключенных к тепловым сетям каждой системы теплоснабжения,</w:t>
      </w:r>
      <w:r w:rsidRPr="00815564">
        <w:rPr>
          <w:b/>
          <w:szCs w:val="28"/>
          <w:lang w:eastAsia="en-US"/>
        </w:rPr>
        <w:t xml:space="preserve"> зафиксированных за период, предшествующий актуализации схемы теплоснабжения</w:t>
      </w:r>
    </w:p>
    <w:p w:rsidR="00773DC2" w:rsidRDefault="00773DC2" w:rsidP="00773DC2">
      <w:pPr>
        <w:tabs>
          <w:tab w:val="left" w:pos="1276"/>
        </w:tabs>
        <w:ind w:left="709"/>
        <w:jc w:val="both"/>
      </w:pPr>
      <w:r>
        <w:t>Подключены к централизованному теплоснабжению следующие объекты:</w:t>
      </w:r>
    </w:p>
    <w:p w:rsidR="00773DC2" w:rsidRDefault="00773DC2" w:rsidP="00773DC2">
      <w:pPr>
        <w:pStyle w:val="2"/>
        <w:numPr>
          <w:ilvl w:val="0"/>
          <w:numId w:val="2"/>
        </w:numPr>
      </w:pPr>
      <w:r>
        <w:t>ООО «ТК «</w:t>
      </w:r>
      <w:proofErr w:type="spellStart"/>
      <w:r>
        <w:t>Мурино</w:t>
      </w:r>
      <w:proofErr w:type="spellEnd"/>
      <w:r>
        <w:t>»:</w:t>
      </w:r>
    </w:p>
    <w:p w:rsidR="00773DC2" w:rsidRDefault="00773DC2" w:rsidP="00773DC2">
      <w:pPr>
        <w:pStyle w:val="21"/>
      </w:pPr>
      <w:r>
        <w:t>Ш. Дорога Жизни, 7к2.</w:t>
      </w:r>
    </w:p>
    <w:p w:rsidR="00773DC2" w:rsidRDefault="00773DC2" w:rsidP="00773DC2">
      <w:pPr>
        <w:pStyle w:val="21"/>
      </w:pPr>
    </w:p>
    <w:p w:rsidR="00773DC2" w:rsidRPr="00804324" w:rsidRDefault="00773DC2" w:rsidP="00773DC2">
      <w:pPr>
        <w:spacing w:before="120"/>
        <w:ind w:firstLine="709"/>
        <w:jc w:val="both"/>
        <w:rPr>
          <w:b/>
          <w:szCs w:val="28"/>
          <w:lang w:eastAsia="en-US"/>
        </w:rPr>
      </w:pPr>
      <w:r w:rsidRPr="00D23844">
        <w:rPr>
          <w:b/>
        </w:rPr>
        <w:t>Описание изменений в балансах тепловой мощности и тепловой нагрузки каждой системы теплоснабжения, в том числе с учетом реализации планов строительства, реконструкции, технического перевооружения и (или) модернизации источников тепловой энергии, введенных в эксплуатацию за период, предшествующий</w:t>
      </w:r>
      <w:r w:rsidRPr="00486B92">
        <w:rPr>
          <w:b/>
        </w:rPr>
        <w:t xml:space="preserve"> актуализации схемы теплоснабжения</w:t>
      </w:r>
    </w:p>
    <w:p w:rsidR="00773DC2" w:rsidRPr="00E04EC5" w:rsidRDefault="00773DC2" w:rsidP="00773DC2">
      <w:pPr>
        <w:pStyle w:val="2"/>
        <w:tabs>
          <w:tab w:val="clear" w:pos="360"/>
        </w:tabs>
      </w:pPr>
      <w:r>
        <w:rPr>
          <w:szCs w:val="28"/>
        </w:rPr>
        <w:t>к котельной ООО «ТК «</w:t>
      </w:r>
      <w:proofErr w:type="spellStart"/>
      <w:r>
        <w:rPr>
          <w:szCs w:val="28"/>
        </w:rPr>
        <w:t>Мурино</w:t>
      </w:r>
      <w:proofErr w:type="spellEnd"/>
      <w:r>
        <w:rPr>
          <w:szCs w:val="28"/>
        </w:rPr>
        <w:t>» подключен объект по следующему адресу:</w:t>
      </w:r>
    </w:p>
    <w:p w:rsidR="00773DC2" w:rsidRDefault="00773DC2" w:rsidP="00773DC2">
      <w:pPr>
        <w:pStyle w:val="21"/>
      </w:pPr>
      <w:r>
        <w:t>ш. Дорога Жизни, 7к2.</w:t>
      </w:r>
    </w:p>
    <w:p w:rsidR="00773DC2" w:rsidRDefault="00773DC2" w:rsidP="00773DC2">
      <w:pPr>
        <w:ind w:firstLine="709"/>
        <w:jc w:val="both"/>
        <w:rPr>
          <w:b/>
        </w:rPr>
      </w:pPr>
      <w:r w:rsidRPr="002A10B4">
        <w:rPr>
          <w:b/>
        </w:rPr>
        <w:lastRenderedPageBreak/>
        <w:t>Описание изменений в балансах водоподготовительных установок для каждой системы теплоснабжения, в том числе с реализацией планов строительства, реконструкции, технического перевооружения и (или) модернизации этих установок, введённых в эксплуатацию в период, предшествующих актуализации схемы теплоснабжения.</w:t>
      </w:r>
    </w:p>
    <w:p w:rsidR="00773DC2" w:rsidRPr="003F588A" w:rsidRDefault="00773DC2" w:rsidP="00773DC2">
      <w:pPr>
        <w:ind w:firstLine="709"/>
        <w:jc w:val="both"/>
      </w:pPr>
      <w:r w:rsidRPr="003F588A">
        <w:t>Изменения отсутствуют</w:t>
      </w:r>
      <w:r>
        <w:t>.</w:t>
      </w:r>
    </w:p>
    <w:p w:rsidR="00773DC2" w:rsidRDefault="00773DC2" w:rsidP="00773DC2">
      <w:pPr>
        <w:pStyle w:val="21"/>
      </w:pPr>
    </w:p>
    <w:p w:rsidR="00773DC2" w:rsidRPr="00A86650" w:rsidRDefault="00773DC2" w:rsidP="00773DC2">
      <w:pPr>
        <w:ind w:firstLine="709"/>
        <w:jc w:val="both"/>
        <w:rPr>
          <w:b/>
        </w:rPr>
      </w:pPr>
      <w:r w:rsidRPr="00F920C0">
        <w:rPr>
          <w:b/>
        </w:rPr>
        <w:t>Описание изменений в топливных балансах источников тепловой энергии и системах обеспечения топливом, в том числе с учётом реализации планов строительства, реконструкции, технического перевооружения и (или) модернизации источников тепловой энергии, ввод в эксплуатацию которых осуществлен в период, предшествующий актуализации схемы теплоснабжения</w:t>
      </w:r>
    </w:p>
    <w:p w:rsidR="00773DC2" w:rsidRDefault="00773DC2" w:rsidP="00773DC2">
      <w:pPr>
        <w:pStyle w:val="2"/>
        <w:numPr>
          <w:ilvl w:val="0"/>
          <w:numId w:val="0"/>
        </w:numPr>
        <w:tabs>
          <w:tab w:val="clear" w:pos="1134"/>
        </w:tabs>
        <w:ind w:firstLine="709"/>
      </w:pPr>
      <w:r>
        <w:t>Изменения отсутствуют.</w:t>
      </w:r>
    </w:p>
    <w:p w:rsidR="00773DC2" w:rsidRDefault="00773DC2" w:rsidP="00773DC2">
      <w:pPr>
        <w:pStyle w:val="21"/>
      </w:pPr>
    </w:p>
    <w:p w:rsidR="00773DC2" w:rsidRDefault="00773DC2" w:rsidP="00773DC2">
      <w:pPr>
        <w:ind w:firstLine="709"/>
        <w:jc w:val="both"/>
        <w:rPr>
          <w:b/>
          <w:color w:val="000000"/>
        </w:rPr>
      </w:pPr>
      <w:r w:rsidRPr="00F920C0">
        <w:rPr>
          <w:b/>
          <w:color w:val="000000"/>
        </w:rPr>
        <w:t>Описание изменений в надежности теплоснабжения для каждой системы теплоснабжения, в том числе с учетом реализации планов строительства, реконструкции и технического перевооружения источников тепловой энергии и тепловых сетей, ввод в эксплуатацию которых осуществлен в период, предшествующий актуализации схемы теплоснабжения</w:t>
      </w:r>
    </w:p>
    <w:p w:rsidR="00773DC2" w:rsidRDefault="00773DC2" w:rsidP="00773DC2">
      <w:pPr>
        <w:pStyle w:val="21"/>
      </w:pPr>
      <w:r>
        <w:t>При актуализации</w:t>
      </w:r>
      <w:r w:rsidRPr="00A86650">
        <w:t xml:space="preserve"> схемы теплоснабжения </w:t>
      </w:r>
      <w:r w:rsidRPr="007D0C62">
        <w:t>МО «Город Всеволожск»</w:t>
      </w:r>
      <w:r>
        <w:t xml:space="preserve"> на 2022-2034 гг. актуализирован</w:t>
      </w:r>
      <w:r w:rsidRPr="000B0724">
        <w:t xml:space="preserve"> расчет надежности каждого участка тепловой сети с определением вероятности состояния сети, соответствующего отказу каждого элемента и выявлением наиболее уязвимого участка тепловой сети.</w:t>
      </w:r>
    </w:p>
    <w:p w:rsidR="00773DC2" w:rsidRDefault="00773DC2" w:rsidP="00773DC2">
      <w:pPr>
        <w:pStyle w:val="21"/>
      </w:pPr>
    </w:p>
    <w:p w:rsidR="00773DC2" w:rsidRPr="00966AA0" w:rsidRDefault="00773DC2" w:rsidP="00773DC2">
      <w:pPr>
        <w:ind w:firstLine="709"/>
        <w:jc w:val="both"/>
        <w:rPr>
          <w:b/>
        </w:rPr>
      </w:pPr>
      <w:r w:rsidRPr="00BA7DED">
        <w:rPr>
          <w:b/>
        </w:rPr>
        <w:t xml:space="preserve">Описание изменений технико-экономических показателей теплоснабжающих и </w:t>
      </w:r>
      <w:proofErr w:type="spellStart"/>
      <w:r w:rsidRPr="00BA7DED">
        <w:rPr>
          <w:b/>
        </w:rPr>
        <w:t>теплосетевых</w:t>
      </w:r>
      <w:proofErr w:type="spellEnd"/>
      <w:r w:rsidRPr="00BA7DED">
        <w:rPr>
          <w:b/>
        </w:rPr>
        <w:t xml:space="preserve"> организаций для каждой системы теплоснабжения, в том числе с учетом реализации планов строительства, реконструкции и технического перевооружения источников тепловой энергии и тепловых сетей, ввод в эксплуатацию которых осуществлен в период, предшествующий актуализации схемы теплоснабжения</w:t>
      </w:r>
    </w:p>
    <w:p w:rsidR="00773DC2" w:rsidRDefault="00773DC2" w:rsidP="00773DC2">
      <w:pPr>
        <w:ind w:firstLine="709"/>
        <w:jc w:val="both"/>
      </w:pPr>
      <w:r>
        <w:t xml:space="preserve">Котельная по адресу пр. </w:t>
      </w:r>
      <w:proofErr w:type="spellStart"/>
      <w:r>
        <w:t>Христиновский</w:t>
      </w:r>
      <w:proofErr w:type="spellEnd"/>
      <w:r>
        <w:t>, 83, ранее принадлежащая ООО «Жилсервис», была передана МУП «ВТ сети».</w:t>
      </w:r>
    </w:p>
    <w:p w:rsidR="00773DC2" w:rsidRDefault="00773DC2" w:rsidP="00773DC2">
      <w:pPr>
        <w:pStyle w:val="21"/>
      </w:pPr>
      <w:r>
        <w:t>ООО «Жилсервис» на момент актуализации схемы теплоснабжения МО «Город Всеволожск» не является теплоснабжающей организацией, оказывающей услуги по предоставлению тепловой энергии населению.</w:t>
      </w:r>
    </w:p>
    <w:p w:rsidR="00773DC2" w:rsidRDefault="00773DC2" w:rsidP="00773DC2">
      <w:pPr>
        <w:pStyle w:val="21"/>
      </w:pPr>
    </w:p>
    <w:p w:rsidR="00773DC2" w:rsidRPr="00817F2A" w:rsidRDefault="00773DC2" w:rsidP="00773DC2">
      <w:pPr>
        <w:pStyle w:val="21"/>
        <w:rPr>
          <w:b/>
        </w:rPr>
      </w:pPr>
      <w:r w:rsidRPr="00817F2A">
        <w:rPr>
          <w:b/>
        </w:rPr>
        <w:t xml:space="preserve">Описание изменений технико-экономических показателей теплоснабжающих и </w:t>
      </w:r>
      <w:proofErr w:type="spellStart"/>
      <w:r w:rsidRPr="00817F2A">
        <w:rPr>
          <w:b/>
        </w:rPr>
        <w:t>теплосетевых</w:t>
      </w:r>
      <w:proofErr w:type="spellEnd"/>
      <w:r w:rsidRPr="00817F2A">
        <w:rPr>
          <w:b/>
        </w:rPr>
        <w:t xml:space="preserve"> организаций для каждой системы теплоснабжения, в том числе с учетом реализации планов строительства, реконструкции, технического перевооружения и (или) модернизации источников тепловой энергии и тепловых сетей, ввод в эксплуатацию которых осуществлен в период, предшествующий актуализации схемы теплоснабжения</w:t>
      </w:r>
    </w:p>
    <w:p w:rsidR="00773DC2" w:rsidRDefault="00773DC2" w:rsidP="00773DC2">
      <w:pPr>
        <w:pStyle w:val="21"/>
      </w:pPr>
      <w:r w:rsidRPr="00817F2A">
        <w:t>В связи с инфляцией происходит рост цен на тепловую энергию и на горячую воду.</w:t>
      </w:r>
    </w:p>
    <w:p w:rsidR="00773DC2" w:rsidRDefault="00773DC2" w:rsidP="00773DC2">
      <w:pPr>
        <w:pStyle w:val="21"/>
      </w:pPr>
    </w:p>
    <w:p w:rsidR="00773DC2" w:rsidRPr="00A91BB6" w:rsidRDefault="00773DC2" w:rsidP="00773DC2">
      <w:pPr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Cs w:val="28"/>
        </w:rPr>
      </w:pPr>
      <w:r w:rsidRPr="00F555AA">
        <w:rPr>
          <w:b/>
        </w:rPr>
        <w:t>Описание изменений технических и технологических проблем в системах теплоснабжения поселения, городского округа, города федерального значения, произошедших в период, предшествующий актуализации схемы теплоснабжения</w:t>
      </w:r>
    </w:p>
    <w:p w:rsidR="00773DC2" w:rsidRDefault="00773DC2" w:rsidP="00773DC2">
      <w:pPr>
        <w:pStyle w:val="21"/>
      </w:pPr>
      <w:r w:rsidRPr="00A91BB6">
        <w:t>За период 2017-202</w:t>
      </w:r>
      <w:r>
        <w:t>2</w:t>
      </w:r>
      <w:r w:rsidRPr="00A91BB6">
        <w:t xml:space="preserve"> гг. увеличилась степень износа тепловых сетей, оборудования, установленного на тепловых сетях и оборудования котельных, функционирующих на территории МО «Город Всеволожск».</w:t>
      </w:r>
    </w:p>
    <w:p w:rsidR="00773DC2" w:rsidRDefault="00773DC2" w:rsidP="00773DC2">
      <w:pPr>
        <w:pStyle w:val="21"/>
      </w:pPr>
    </w:p>
    <w:p w:rsidR="00773DC2" w:rsidRPr="000C69F1" w:rsidRDefault="00773DC2" w:rsidP="00773DC2">
      <w:pPr>
        <w:ind w:firstLine="709"/>
        <w:jc w:val="both"/>
        <w:rPr>
          <w:b/>
          <w:szCs w:val="22"/>
          <w:lang w:eastAsia="en-US"/>
        </w:rPr>
      </w:pPr>
      <w:r w:rsidRPr="000C69F1">
        <w:rPr>
          <w:b/>
          <w:szCs w:val="22"/>
          <w:lang w:eastAsia="en-US"/>
        </w:rPr>
        <w:t>Описание изменений показателей существующего и перспективного потребления тепловой энергии на цели теплоснабжения</w:t>
      </w:r>
    </w:p>
    <w:p w:rsidR="00773DC2" w:rsidRDefault="00773DC2" w:rsidP="00773DC2">
      <w:pPr>
        <w:pStyle w:val="21"/>
      </w:pPr>
      <w:r>
        <w:lastRenderedPageBreak/>
        <w:t>Изменения отсутствуют.</w:t>
      </w:r>
    </w:p>
    <w:p w:rsidR="00773DC2" w:rsidRDefault="00773DC2" w:rsidP="00773DC2">
      <w:pPr>
        <w:pStyle w:val="21"/>
      </w:pPr>
    </w:p>
    <w:p w:rsidR="00773DC2" w:rsidRDefault="00773DC2" w:rsidP="00773DC2">
      <w:pPr>
        <w:ind w:firstLine="709"/>
        <w:jc w:val="both"/>
        <w:rPr>
          <w:b/>
        </w:rPr>
      </w:pPr>
      <w:r w:rsidRPr="00884928">
        <w:rPr>
          <w:b/>
        </w:rPr>
        <w:t>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период, предшествующий актуализации схемы теплоснабжения</w:t>
      </w:r>
    </w:p>
    <w:p w:rsidR="00773DC2" w:rsidRDefault="00773DC2" w:rsidP="00773DC2">
      <w:pPr>
        <w:pStyle w:val="21"/>
      </w:pPr>
      <w:r>
        <w:t>Изменения отсутствуют.</w:t>
      </w:r>
    </w:p>
    <w:p w:rsidR="00773DC2" w:rsidRDefault="00773DC2" w:rsidP="00773DC2">
      <w:pPr>
        <w:pStyle w:val="21"/>
      </w:pPr>
    </w:p>
    <w:p w:rsidR="00773DC2" w:rsidRPr="00384013" w:rsidRDefault="00773DC2" w:rsidP="00773DC2">
      <w:pPr>
        <w:ind w:firstLine="709"/>
        <w:jc w:val="both"/>
        <w:rPr>
          <w:b/>
        </w:rPr>
      </w:pPr>
      <w:r w:rsidRPr="00884928">
        <w:rPr>
          <w:b/>
        </w:rPr>
        <w:t>Описание изменений в мастер-плане развития систем теплоснабжения поселения, городского округа, города федерального значения</w:t>
      </w:r>
    </w:p>
    <w:p w:rsidR="00773DC2" w:rsidRPr="00377798" w:rsidRDefault="00773DC2" w:rsidP="00773DC2">
      <w:pPr>
        <w:pStyle w:val="a3"/>
        <w:ind w:left="0" w:firstLine="709"/>
        <w:jc w:val="both"/>
      </w:pPr>
      <w:r>
        <w:t>В м</w:t>
      </w:r>
      <w:r w:rsidRPr="00377798">
        <w:t xml:space="preserve">астер-плане развития систем теплоснабжения </w:t>
      </w:r>
      <w:r>
        <w:t>МО «Город Всеволожск»</w:t>
      </w:r>
      <w:r w:rsidRPr="00377798">
        <w:t xml:space="preserve"> был предложен ряд мероприятий по строительству и реконструкции тепловых сетей, ввод в эксплуатацию новых источников тепловой энергии и переход на закрытые системы горячего водоснабжения. </w:t>
      </w:r>
    </w:p>
    <w:p w:rsidR="00773DC2" w:rsidRDefault="00773DC2" w:rsidP="00773DC2">
      <w:pPr>
        <w:pStyle w:val="21"/>
      </w:pPr>
    </w:p>
    <w:p w:rsidR="00773DC2" w:rsidRPr="001A0CE0" w:rsidRDefault="00773DC2" w:rsidP="00773DC2">
      <w:pPr>
        <w:ind w:firstLine="709"/>
        <w:jc w:val="both"/>
        <w:rPr>
          <w:b/>
          <w:szCs w:val="22"/>
          <w:lang w:eastAsia="en-US"/>
        </w:rPr>
      </w:pPr>
      <w:r w:rsidRPr="000F1C79">
        <w:rPr>
          <w:b/>
        </w:rPr>
        <w:t xml:space="preserve">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</w:t>
      </w:r>
      <w:proofErr w:type="spellStart"/>
      <w:r w:rsidRPr="000F1C79">
        <w:rPr>
          <w:b/>
        </w:rPr>
        <w:t>теплопотребляющими</w:t>
      </w:r>
      <w:proofErr w:type="spellEnd"/>
      <w:r w:rsidRPr="000F1C79">
        <w:rPr>
          <w:b/>
        </w:rPr>
        <w:t xml:space="preserve"> установками потребителей, в том числе в аварийных режимах</w:t>
      </w:r>
    </w:p>
    <w:p w:rsidR="00773DC2" w:rsidRDefault="00773DC2" w:rsidP="00773DC2">
      <w:pPr>
        <w:pStyle w:val="a3"/>
        <w:ind w:left="0" w:firstLine="709"/>
        <w:jc w:val="both"/>
      </w:pPr>
      <w:r>
        <w:t>Изменения отсутствуют.</w:t>
      </w:r>
    </w:p>
    <w:p w:rsidR="00773DC2" w:rsidRDefault="00773DC2" w:rsidP="00773DC2">
      <w:pPr>
        <w:pStyle w:val="21"/>
      </w:pPr>
    </w:p>
    <w:p w:rsidR="00773DC2" w:rsidRDefault="00773DC2" w:rsidP="00773DC2">
      <w:pPr>
        <w:tabs>
          <w:tab w:val="left" w:pos="3268"/>
        </w:tabs>
        <w:ind w:firstLine="709"/>
        <w:jc w:val="both"/>
        <w:rPr>
          <w:color w:val="000000"/>
        </w:rPr>
      </w:pPr>
      <w:r w:rsidRPr="00615420">
        <w:rPr>
          <w:b/>
        </w:rPr>
        <w:t>Описание изменений в предложениях по строительству, реконструкции и техническому перевооружению источников тепловой энергии за период, предшествующий актуализации схемы теплоснабжения</w:t>
      </w:r>
      <w:r>
        <w:rPr>
          <w:b/>
        </w:rPr>
        <w:t>, в том числе с учетом введенных в эксплуатацию новых, реконструированных и прошедших техническое перевооружение источников тепловой энергии</w:t>
      </w:r>
    </w:p>
    <w:p w:rsidR="00773DC2" w:rsidRPr="00F564B9" w:rsidRDefault="00773DC2" w:rsidP="00773DC2">
      <w:pPr>
        <w:ind w:firstLine="709"/>
        <w:jc w:val="both"/>
        <w:rPr>
          <w:szCs w:val="28"/>
          <w:lang w:eastAsia="en-US"/>
        </w:rPr>
      </w:pPr>
      <w:r w:rsidRPr="00F564B9">
        <w:rPr>
          <w:szCs w:val="28"/>
          <w:lang w:eastAsia="en-US"/>
        </w:rPr>
        <w:t>Изменения отсутствуют.</w:t>
      </w:r>
    </w:p>
    <w:p w:rsidR="00773DC2" w:rsidRDefault="00773DC2" w:rsidP="00773DC2">
      <w:pPr>
        <w:pStyle w:val="21"/>
      </w:pPr>
    </w:p>
    <w:p w:rsidR="00773DC2" w:rsidRDefault="00773DC2" w:rsidP="00773DC2">
      <w:pPr>
        <w:tabs>
          <w:tab w:val="left" w:pos="3268"/>
        </w:tabs>
        <w:ind w:firstLine="709"/>
        <w:jc w:val="both"/>
        <w:rPr>
          <w:b/>
          <w:color w:val="000000"/>
        </w:rPr>
      </w:pPr>
      <w:r w:rsidRPr="00152DC5">
        <w:rPr>
          <w:b/>
          <w:iCs/>
        </w:rPr>
        <w:t xml:space="preserve">Описание изменений в </w:t>
      </w:r>
      <w:r w:rsidRPr="00152DC5">
        <w:rPr>
          <w:b/>
          <w:color w:val="000000"/>
        </w:rPr>
        <w:t>предложениях по строительству и реконструкции и (или) модернизации тепловых сетей за период, предшествующий актуализации схемы теплоснабжения, в том числе с учётом введённых</w:t>
      </w:r>
      <w:r>
        <w:rPr>
          <w:b/>
          <w:color w:val="000000"/>
        </w:rPr>
        <w:t xml:space="preserve"> в эксплуатацию новых и реконструированных тепловых сетей, и сооружений на них.</w:t>
      </w:r>
    </w:p>
    <w:p w:rsidR="00773DC2" w:rsidRDefault="00773DC2" w:rsidP="00773DC2">
      <w:pPr>
        <w:pStyle w:val="21"/>
      </w:pPr>
      <w:r>
        <w:t>Изменения отсутствуют.</w:t>
      </w:r>
    </w:p>
    <w:p w:rsidR="00773DC2" w:rsidRDefault="00773DC2" w:rsidP="00773DC2">
      <w:pPr>
        <w:pStyle w:val="21"/>
      </w:pPr>
    </w:p>
    <w:p w:rsidR="00773DC2" w:rsidRPr="00A01C0E" w:rsidRDefault="00773DC2" w:rsidP="00773DC2">
      <w:pPr>
        <w:ind w:firstLine="709"/>
        <w:jc w:val="both"/>
        <w:rPr>
          <w:b/>
        </w:rPr>
      </w:pPr>
      <w:r w:rsidRPr="00C7352E">
        <w:rPr>
          <w:b/>
        </w:rPr>
        <w:t>Описание актуальных изменений в предложениях по переводу открытых систем теплоснабжения (горячего водоснабжения) в закрытые системы горячего водоснабжения за период, предшествующий актуализации схемы теплоснабжения, в том числе с учётом введённых в эксплуатацию, переоборудованных центральных и индивидуальных</w:t>
      </w:r>
      <w:r>
        <w:rPr>
          <w:b/>
        </w:rPr>
        <w:t xml:space="preserve"> тепловых пунктов</w:t>
      </w:r>
    </w:p>
    <w:p w:rsidR="00773DC2" w:rsidRPr="00846F51" w:rsidRDefault="00773DC2" w:rsidP="00773DC2">
      <w:pPr>
        <w:pStyle w:val="26"/>
        <w:spacing w:before="0"/>
      </w:pPr>
      <w:r>
        <w:t>Даны рекомендации о подключении к системе ГВС зданий и сооружений в соответствии с 190-ФЗ «О теплоснабжении»</w:t>
      </w:r>
      <w:r w:rsidRPr="00D124A3">
        <w:t xml:space="preserve"> </w:t>
      </w:r>
      <w:r>
        <w:t>от 27 июля 2010</w:t>
      </w:r>
      <w:proofErr w:type="gramStart"/>
      <w:r>
        <w:t>г.</w:t>
      </w:r>
      <w:r w:rsidRPr="00846F51">
        <w:t>.</w:t>
      </w:r>
      <w:proofErr w:type="gramEnd"/>
    </w:p>
    <w:p w:rsidR="00773DC2" w:rsidRDefault="00773DC2" w:rsidP="00773DC2">
      <w:pPr>
        <w:pStyle w:val="26"/>
        <w:spacing w:before="0"/>
      </w:pPr>
      <w:r>
        <w:t xml:space="preserve">Приведены основные отличия в стоимости сооружения и эксплуатации между открытой и закрытой схемами теплоснабжения. </w:t>
      </w:r>
    </w:p>
    <w:p w:rsidR="00773DC2" w:rsidRDefault="00773DC2" w:rsidP="00773DC2">
      <w:pPr>
        <w:pStyle w:val="21"/>
      </w:pPr>
    </w:p>
    <w:p w:rsidR="00773DC2" w:rsidRPr="000922EB" w:rsidRDefault="00773DC2" w:rsidP="00773DC2">
      <w:pPr>
        <w:ind w:firstLine="709"/>
        <w:jc w:val="both"/>
        <w:rPr>
          <w:b/>
          <w:szCs w:val="22"/>
          <w:lang w:eastAsia="en-US"/>
        </w:rPr>
      </w:pPr>
      <w:r w:rsidRPr="000922EB">
        <w:rPr>
          <w:b/>
          <w:szCs w:val="22"/>
          <w:lang w:eastAsia="en-US"/>
        </w:rPr>
        <w:t>Описание изменений в перспективных топливных балансах за период, предшествующий актуализации схемы теплоснабжения, в том числе с учётом введённых в эксплуатацию, построенных и реконструированных источников тепловой энергии</w:t>
      </w:r>
    </w:p>
    <w:p w:rsidR="00773DC2" w:rsidRDefault="00773DC2" w:rsidP="00773DC2">
      <w:pPr>
        <w:pStyle w:val="21"/>
      </w:pPr>
      <w:r w:rsidRPr="000922EB">
        <w:t>Изменения отсутствуют.</w:t>
      </w:r>
    </w:p>
    <w:p w:rsidR="00773DC2" w:rsidRDefault="00773DC2" w:rsidP="00773DC2">
      <w:pPr>
        <w:pStyle w:val="21"/>
      </w:pPr>
    </w:p>
    <w:p w:rsidR="00773DC2" w:rsidRPr="00837AE6" w:rsidRDefault="00773DC2" w:rsidP="00773DC2">
      <w:pPr>
        <w:ind w:firstLine="709"/>
        <w:jc w:val="both"/>
        <w:rPr>
          <w:b/>
          <w:lang w:eastAsia="en-US"/>
        </w:rPr>
      </w:pPr>
      <w:r w:rsidRPr="00837AE6">
        <w:rPr>
          <w:b/>
          <w:lang w:eastAsia="en-US"/>
        </w:rPr>
        <w:lastRenderedPageBreak/>
        <w:t xml:space="preserve">Описание изменений в показателях надёжности теплоснабжения за период, предшествующих актуализации схемы теплоснабжения, с учётом введённых в эксплуатацию новых и </w:t>
      </w:r>
      <w:proofErr w:type="gramStart"/>
      <w:r w:rsidRPr="00837AE6">
        <w:rPr>
          <w:b/>
          <w:lang w:eastAsia="en-US"/>
        </w:rPr>
        <w:t>реконструированных тепловых сетей</w:t>
      </w:r>
      <w:proofErr w:type="gramEnd"/>
      <w:r w:rsidRPr="00837AE6">
        <w:rPr>
          <w:b/>
          <w:lang w:eastAsia="en-US"/>
        </w:rPr>
        <w:t xml:space="preserve"> и сооружений на них</w:t>
      </w:r>
    </w:p>
    <w:p w:rsidR="00773DC2" w:rsidRPr="00837AE6" w:rsidRDefault="00773DC2" w:rsidP="00773DC2">
      <w:pPr>
        <w:ind w:firstLine="709"/>
        <w:jc w:val="both"/>
        <w:rPr>
          <w:szCs w:val="28"/>
          <w:lang w:eastAsia="en-US"/>
        </w:rPr>
      </w:pPr>
      <w:r w:rsidRPr="00837AE6">
        <w:rPr>
          <w:lang w:eastAsia="en-US"/>
        </w:rPr>
        <w:t>Изменения отсутствуют.</w:t>
      </w:r>
    </w:p>
    <w:p w:rsidR="00773DC2" w:rsidRDefault="00773DC2" w:rsidP="00773DC2">
      <w:pPr>
        <w:pStyle w:val="21"/>
      </w:pPr>
    </w:p>
    <w:p w:rsidR="00773DC2" w:rsidRDefault="00773DC2" w:rsidP="00773DC2">
      <w:pPr>
        <w:pStyle w:val="a7"/>
        <w:keepNext w:val="0"/>
        <w:keepLines w:val="0"/>
        <w:tabs>
          <w:tab w:val="clear" w:pos="863"/>
        </w:tabs>
        <w:suppressAutoHyphens w:val="0"/>
        <w:spacing w:before="0" w:after="0" w:line="240" w:lineRule="auto"/>
        <w:ind w:left="0" w:firstLine="709"/>
        <w:jc w:val="both"/>
        <w:outlineLvl w:val="9"/>
        <w:rPr>
          <w:sz w:val="24"/>
        </w:rPr>
      </w:pPr>
      <w:r w:rsidRPr="002E7060">
        <w:rPr>
          <w:sz w:val="24"/>
        </w:rPr>
        <w:t>Описание изменений в обосновании инвестиций (оценке финансовых потребностей, предложениях по источникам инвестиций) в строительство,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</w:t>
      </w:r>
    </w:p>
    <w:p w:rsidR="00773DC2" w:rsidRDefault="00773DC2" w:rsidP="00773DC2">
      <w:pPr>
        <w:pStyle w:val="a3"/>
        <w:ind w:left="0" w:firstLine="709"/>
        <w:jc w:val="both"/>
        <w:rPr>
          <w:color w:val="000000"/>
        </w:rPr>
      </w:pPr>
      <w:r w:rsidRPr="003C74EB">
        <w:rPr>
          <w:color w:val="000000"/>
        </w:rPr>
        <w:t>В связи с</w:t>
      </w:r>
      <w:r>
        <w:rPr>
          <w:color w:val="000000"/>
        </w:rPr>
        <w:t xml:space="preserve"> наличием точных условий организации отдельной системы теплоснабжения</w:t>
      </w:r>
      <w:r w:rsidRPr="003C74EB">
        <w:rPr>
          <w:color w:val="000000"/>
        </w:rPr>
        <w:t xml:space="preserve"> нового жилого комплекса на территории </w:t>
      </w:r>
      <w:r>
        <w:rPr>
          <w:color w:val="000000"/>
        </w:rPr>
        <w:t>«</w:t>
      </w:r>
      <w:proofErr w:type="spellStart"/>
      <w:r w:rsidRPr="003C74EB">
        <w:rPr>
          <w:color w:val="000000"/>
        </w:rPr>
        <w:t>Ржевк</w:t>
      </w:r>
      <w:r>
        <w:rPr>
          <w:color w:val="000000"/>
        </w:rPr>
        <w:t>а</w:t>
      </w:r>
      <w:proofErr w:type="spellEnd"/>
      <w:r>
        <w:rPr>
          <w:color w:val="000000"/>
        </w:rPr>
        <w:t>»</w:t>
      </w:r>
      <w:r w:rsidRPr="003C74EB">
        <w:rPr>
          <w:color w:val="000000"/>
        </w:rPr>
        <w:t xml:space="preserve"> </w:t>
      </w:r>
      <w:r>
        <w:rPr>
          <w:color w:val="000000"/>
        </w:rPr>
        <w:t xml:space="preserve">(строительство двух котельных и отходящих тепловых сетей) внесены изменения в </w:t>
      </w:r>
      <w:r w:rsidRPr="003C74EB">
        <w:rPr>
          <w:color w:val="000000"/>
        </w:rPr>
        <w:t>оценке финансовых потребностей</w:t>
      </w:r>
      <w:r w:rsidRPr="003C74EB">
        <w:t xml:space="preserve"> </w:t>
      </w:r>
      <w:r w:rsidRPr="003C74EB">
        <w:rPr>
          <w:color w:val="000000"/>
        </w:rPr>
        <w:t>в строительство</w:t>
      </w:r>
      <w:r>
        <w:rPr>
          <w:color w:val="000000"/>
        </w:rPr>
        <w:t xml:space="preserve"> источников теплоснабжения «</w:t>
      </w:r>
      <w:proofErr w:type="spellStart"/>
      <w:r>
        <w:rPr>
          <w:color w:val="000000"/>
        </w:rPr>
        <w:t>Ржевка</w:t>
      </w:r>
      <w:proofErr w:type="spellEnd"/>
      <w:r>
        <w:rPr>
          <w:color w:val="000000"/>
        </w:rPr>
        <w:t>», а также добавлены мероприятия с оценкой финансовых затрат на реконструкцию</w:t>
      </w:r>
      <w:r w:rsidRPr="003C74EB">
        <w:rPr>
          <w:color w:val="000000"/>
        </w:rPr>
        <w:t xml:space="preserve">, ремонт котельных №6,12,17 и также котельных №1 и 19 с </w:t>
      </w:r>
      <w:r>
        <w:rPr>
          <w:color w:val="000000"/>
        </w:rPr>
        <w:t xml:space="preserve">их переводом </w:t>
      </w:r>
      <w:r w:rsidRPr="003C74EB">
        <w:rPr>
          <w:color w:val="000000"/>
        </w:rPr>
        <w:t xml:space="preserve">на </w:t>
      </w:r>
      <w:r>
        <w:rPr>
          <w:color w:val="000000"/>
        </w:rPr>
        <w:t>электроэнергию и природный газ соответственно.</w:t>
      </w:r>
    </w:p>
    <w:p w:rsidR="00773DC2" w:rsidRDefault="00773DC2" w:rsidP="00773DC2">
      <w:pPr>
        <w:pStyle w:val="a3"/>
        <w:ind w:left="0" w:firstLine="709"/>
        <w:jc w:val="both"/>
        <w:rPr>
          <w:color w:val="000000"/>
        </w:rPr>
      </w:pPr>
    </w:p>
    <w:p w:rsidR="00773DC2" w:rsidRPr="0021774B" w:rsidRDefault="00773DC2" w:rsidP="00773DC2">
      <w:pPr>
        <w:pStyle w:val="a7"/>
        <w:keepNext w:val="0"/>
        <w:keepLines w:val="0"/>
        <w:tabs>
          <w:tab w:val="clear" w:pos="863"/>
        </w:tabs>
        <w:suppressAutoHyphens w:val="0"/>
        <w:spacing w:before="0" w:after="0" w:line="240" w:lineRule="auto"/>
        <w:ind w:left="0" w:firstLine="709"/>
        <w:jc w:val="both"/>
        <w:outlineLvl w:val="9"/>
        <w:rPr>
          <w:sz w:val="24"/>
        </w:rPr>
      </w:pPr>
      <w:r w:rsidRPr="002E7060">
        <w:rPr>
          <w:sz w:val="24"/>
        </w:rPr>
        <w:t>Предложения по источникам инвестиций, обеспечивающих финансовые потребности</w:t>
      </w:r>
    </w:p>
    <w:p w:rsidR="00773DC2" w:rsidRDefault="00773DC2" w:rsidP="00773DC2">
      <w:pPr>
        <w:pStyle w:val="a5"/>
        <w:spacing w:line="240" w:lineRule="auto"/>
        <w:rPr>
          <w:sz w:val="24"/>
          <w:szCs w:val="24"/>
        </w:rPr>
      </w:pPr>
      <w:r w:rsidRPr="00D51A00">
        <w:rPr>
          <w:sz w:val="24"/>
          <w:szCs w:val="24"/>
        </w:rPr>
        <w:t>На реконструкцию тепловых сетей, находящихся в собственности МО </w:t>
      </w:r>
      <w:r>
        <w:rPr>
          <w:sz w:val="24"/>
          <w:szCs w:val="24"/>
        </w:rPr>
        <w:t>«Город Всеволожск»</w:t>
      </w:r>
      <w:r w:rsidRPr="00D51A00">
        <w:rPr>
          <w:sz w:val="24"/>
          <w:szCs w:val="24"/>
        </w:rPr>
        <w:t xml:space="preserve">, предлагается изыскать средства из бюджетов различных уровней. Строительство </w:t>
      </w:r>
      <w:r>
        <w:rPr>
          <w:sz w:val="24"/>
          <w:szCs w:val="24"/>
        </w:rPr>
        <w:t>источников тепловой энергии для нового жилого комплекса на территории аэропорта «</w:t>
      </w:r>
      <w:proofErr w:type="spellStart"/>
      <w:r>
        <w:rPr>
          <w:sz w:val="24"/>
          <w:szCs w:val="24"/>
        </w:rPr>
        <w:t>Ржевка</w:t>
      </w:r>
      <w:proofErr w:type="spellEnd"/>
      <w:r>
        <w:rPr>
          <w:sz w:val="24"/>
          <w:szCs w:val="24"/>
        </w:rPr>
        <w:t>» будет</w:t>
      </w:r>
      <w:r w:rsidRPr="00D51A00">
        <w:rPr>
          <w:sz w:val="24"/>
          <w:szCs w:val="24"/>
        </w:rPr>
        <w:t xml:space="preserve"> проводиться за счет </w:t>
      </w:r>
      <w:r>
        <w:rPr>
          <w:sz w:val="24"/>
          <w:szCs w:val="24"/>
        </w:rPr>
        <w:t>внебюджетных источников.</w:t>
      </w:r>
    </w:p>
    <w:p w:rsidR="00773DC2" w:rsidRPr="00C722BB" w:rsidRDefault="00773DC2" w:rsidP="00773DC2">
      <w:pPr>
        <w:ind w:firstLine="709"/>
        <w:jc w:val="both"/>
        <w:rPr>
          <w:bCs/>
        </w:rPr>
      </w:pPr>
    </w:p>
    <w:p w:rsidR="00773DC2" w:rsidRDefault="00773DC2" w:rsidP="00773DC2">
      <w:pPr>
        <w:ind w:firstLine="709"/>
        <w:jc w:val="both"/>
        <w:rPr>
          <w:b/>
        </w:rPr>
      </w:pPr>
      <w:r w:rsidRPr="007C6267">
        <w:rPr>
          <w:b/>
        </w:rPr>
        <w:t>Описание изменений (фактических данных) в оценке значений индикаторов развития систем теплоснабжения поселения, городского округа, города федерального значения с учетом</w:t>
      </w:r>
      <w:r w:rsidRPr="001F78BD">
        <w:rPr>
          <w:b/>
        </w:rPr>
        <w:t xml:space="preserve"> реализации проектов схемы теплоснабжения</w:t>
      </w:r>
      <w:r>
        <w:rPr>
          <w:b/>
        </w:rPr>
        <w:t>.</w:t>
      </w:r>
    </w:p>
    <w:p w:rsidR="00773DC2" w:rsidRDefault="00773DC2" w:rsidP="00773DC2">
      <w:pPr>
        <w:pStyle w:val="21"/>
      </w:pPr>
      <w:r>
        <w:t>Изменения отсутствуют.</w:t>
      </w:r>
    </w:p>
    <w:p w:rsidR="00773DC2" w:rsidRDefault="00773DC2" w:rsidP="00773DC2">
      <w:pPr>
        <w:pStyle w:val="21"/>
      </w:pPr>
    </w:p>
    <w:p w:rsidR="00773DC2" w:rsidRDefault="00773DC2" w:rsidP="00773DC2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Cs w:val="28"/>
        </w:rPr>
      </w:pPr>
      <w:r w:rsidRPr="00BA0A86">
        <w:rPr>
          <w:b/>
          <w:bCs/>
          <w:color w:val="000000"/>
          <w:szCs w:val="28"/>
        </w:rPr>
        <w:t>Описание изменений (фактических данных) в оценке ценовых (тарифных) последствий реализации проектов схемы теплоснабжения</w:t>
      </w:r>
    </w:p>
    <w:p w:rsidR="00773DC2" w:rsidRDefault="00773DC2" w:rsidP="00773DC2">
      <w:pPr>
        <w:pStyle w:val="21"/>
      </w:pPr>
      <w:r w:rsidRPr="00966AA0">
        <w:t>В связи с инфляцией, тариф на тепловую энергию и горячую воду ежегодно растет.</w:t>
      </w:r>
    </w:p>
    <w:p w:rsidR="00773DC2" w:rsidRDefault="00773DC2" w:rsidP="00773DC2">
      <w:pPr>
        <w:pStyle w:val="21"/>
      </w:pPr>
    </w:p>
    <w:p w:rsidR="00773DC2" w:rsidRDefault="00773DC2" w:rsidP="00773DC2">
      <w:pPr>
        <w:pStyle w:val="1"/>
        <w:rPr>
          <w:b/>
        </w:rPr>
      </w:pPr>
      <w:r w:rsidRPr="00C7185A">
        <w:rPr>
          <w:b/>
        </w:rPr>
        <w:t>Описание изменений в зонах деятельности единых теплоснабжающих организаций, произошедших за период, предшествующий актуализации схемы теплоснабжения, и актуализированные сведения в реестре систем теплоснабжения и реестре единых теплоснабжающих организаций (в случае необходимости) с описанием оснований для внесения изменений</w:t>
      </w:r>
    </w:p>
    <w:p w:rsidR="00773DC2" w:rsidRDefault="00773DC2" w:rsidP="00773DC2">
      <w:pPr>
        <w:pStyle w:val="21"/>
      </w:pPr>
      <w:r>
        <w:t>Изменения отсутствуют.</w:t>
      </w:r>
    </w:p>
    <w:p w:rsidR="00965AE6" w:rsidRDefault="00965AE6"/>
    <w:sectPr w:rsidR="0096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21EB3"/>
    <w:multiLevelType w:val="hybridMultilevel"/>
    <w:tmpl w:val="87EE5A74"/>
    <w:lvl w:ilvl="0" w:tplc="8B2A56A6">
      <w:start w:val="1"/>
      <w:numFmt w:val="bullet"/>
      <w:pStyle w:val="2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D6188E"/>
    <w:multiLevelType w:val="hybridMultilevel"/>
    <w:tmpl w:val="8A1A8AB2"/>
    <w:lvl w:ilvl="0" w:tplc="F84C022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C2"/>
    <w:rsid w:val="00773DC2"/>
    <w:rsid w:val="0096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22A74-AD24-4D65-ACAB-5CD0CF33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D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аблицы нейминг,Заголовок_3"/>
    <w:basedOn w:val="a"/>
    <w:link w:val="a4"/>
    <w:uiPriority w:val="34"/>
    <w:qFormat/>
    <w:rsid w:val="00773DC2"/>
    <w:pPr>
      <w:ind w:left="720"/>
      <w:contextualSpacing/>
    </w:pPr>
  </w:style>
  <w:style w:type="paragraph" w:customStyle="1" w:styleId="2">
    <w:name w:val="2А маркер"/>
    <w:basedOn w:val="a3"/>
    <w:qFormat/>
    <w:rsid w:val="00773DC2"/>
    <w:pPr>
      <w:numPr>
        <w:numId w:val="1"/>
      </w:numPr>
      <w:tabs>
        <w:tab w:val="num" w:pos="360"/>
        <w:tab w:val="right" w:pos="1134"/>
      </w:tabs>
      <w:ind w:left="0" w:firstLine="709"/>
      <w:jc w:val="both"/>
    </w:pPr>
    <w:rPr>
      <w:szCs w:val="22"/>
      <w:lang w:eastAsia="en-US"/>
    </w:rPr>
  </w:style>
  <w:style w:type="paragraph" w:customStyle="1" w:styleId="a5">
    <w:name w:val="основной текст"/>
    <w:basedOn w:val="a"/>
    <w:link w:val="a6"/>
    <w:qFormat/>
    <w:rsid w:val="00773DC2"/>
    <w:pPr>
      <w:autoSpaceDE w:val="0"/>
      <w:autoSpaceDN w:val="0"/>
      <w:adjustRightInd w:val="0"/>
      <w:spacing w:line="259" w:lineRule="auto"/>
      <w:ind w:firstLine="709"/>
      <w:jc w:val="both"/>
    </w:pPr>
    <w:rPr>
      <w:rFonts w:eastAsia="SimSun"/>
      <w:color w:val="000000"/>
      <w:sz w:val="28"/>
      <w:szCs w:val="28"/>
    </w:rPr>
  </w:style>
  <w:style w:type="character" w:customStyle="1" w:styleId="a6">
    <w:name w:val="основной текст Знак"/>
    <w:link w:val="a5"/>
    <w:locked/>
    <w:rsid w:val="00773DC2"/>
    <w:rPr>
      <w:rFonts w:ascii="Times New Roman" w:eastAsia="SimSun" w:hAnsi="Times New Roman" w:cs="Times New Roman"/>
      <w:color w:val="000000"/>
      <w:sz w:val="28"/>
      <w:szCs w:val="28"/>
      <w:lang w:eastAsia="ru-RU"/>
    </w:rPr>
  </w:style>
  <w:style w:type="paragraph" w:customStyle="1" w:styleId="a7">
    <w:name w:val="ПОДЧАСТЬ"/>
    <w:basedOn w:val="3"/>
    <w:qFormat/>
    <w:rsid w:val="00773DC2"/>
    <w:pPr>
      <w:tabs>
        <w:tab w:val="num" w:pos="863"/>
        <w:tab w:val="num" w:pos="1146"/>
        <w:tab w:val="left" w:pos="1814"/>
      </w:tabs>
      <w:suppressAutoHyphens/>
      <w:spacing w:before="120" w:after="240" w:line="252" w:lineRule="auto"/>
      <w:ind w:left="-142" w:firstLine="567"/>
    </w:pPr>
    <w:rPr>
      <w:rFonts w:ascii="Times New Roman" w:eastAsia="SimSun" w:hAnsi="Times New Roman" w:cs="Times New Roman"/>
      <w:b/>
      <w:bCs/>
      <w:color w:val="auto"/>
      <w:sz w:val="28"/>
      <w:szCs w:val="26"/>
    </w:rPr>
  </w:style>
  <w:style w:type="character" w:customStyle="1" w:styleId="a4">
    <w:name w:val="Абзац списка Знак"/>
    <w:aliases w:val="Таблицы нейминг Знак,Заголовок_3 Знак"/>
    <w:basedOn w:val="a0"/>
    <w:link w:val="a3"/>
    <w:uiPriority w:val="34"/>
    <w:locked/>
    <w:rsid w:val="00773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А текст"/>
    <w:basedOn w:val="a"/>
    <w:qFormat/>
    <w:rsid w:val="00773DC2"/>
    <w:pPr>
      <w:shd w:val="clear" w:color="auto" w:fill="FFFFFF"/>
      <w:ind w:firstLine="709"/>
      <w:jc w:val="both"/>
    </w:pPr>
    <w:rPr>
      <w:rFonts w:eastAsia="SimSun"/>
    </w:rPr>
  </w:style>
  <w:style w:type="paragraph" w:customStyle="1" w:styleId="26">
    <w:name w:val="Основной текст 2 6 пт"/>
    <w:basedOn w:val="a"/>
    <w:link w:val="260"/>
    <w:qFormat/>
    <w:rsid w:val="00773DC2"/>
    <w:pPr>
      <w:spacing w:before="120"/>
      <w:ind w:firstLine="709"/>
      <w:jc w:val="both"/>
    </w:pPr>
    <w:rPr>
      <w:szCs w:val="28"/>
      <w:lang w:eastAsia="en-US"/>
    </w:rPr>
  </w:style>
  <w:style w:type="character" w:customStyle="1" w:styleId="260">
    <w:name w:val="Основной текст 2 6 пт Знак"/>
    <w:basedOn w:val="a0"/>
    <w:link w:val="26"/>
    <w:rsid w:val="00773DC2"/>
    <w:rPr>
      <w:rFonts w:ascii="Times New Roman" w:eastAsia="Times New Roman" w:hAnsi="Times New Roman" w:cs="Times New Roman"/>
      <w:sz w:val="24"/>
      <w:szCs w:val="28"/>
    </w:rPr>
  </w:style>
  <w:style w:type="character" w:customStyle="1" w:styleId="20">
    <w:name w:val="Основной текст2 Знак"/>
    <w:basedOn w:val="a0"/>
    <w:link w:val="21"/>
    <w:locked/>
    <w:rsid w:val="00773DC2"/>
    <w:rPr>
      <w:rFonts w:ascii="Times New Roman" w:eastAsia="Times New Roman" w:hAnsi="Times New Roman" w:cs="Times New Roman"/>
      <w:sz w:val="24"/>
      <w:szCs w:val="28"/>
    </w:rPr>
  </w:style>
  <w:style w:type="paragraph" w:customStyle="1" w:styleId="21">
    <w:name w:val="Основной текст2"/>
    <w:basedOn w:val="a"/>
    <w:link w:val="20"/>
    <w:qFormat/>
    <w:rsid w:val="00773DC2"/>
    <w:pPr>
      <w:ind w:firstLine="709"/>
      <w:jc w:val="both"/>
    </w:pPr>
    <w:rPr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73DC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Вдовенко</dc:creator>
  <cp:keywords/>
  <dc:description/>
  <cp:lastModifiedBy>Вдовенко</cp:lastModifiedBy>
  <cp:revision>1</cp:revision>
  <dcterms:created xsi:type="dcterms:W3CDTF">2023-06-15T05:45:00Z</dcterms:created>
  <dcterms:modified xsi:type="dcterms:W3CDTF">2023-06-15T05:46:00Z</dcterms:modified>
</cp:coreProperties>
</file>